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відшкодування витрат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пального ДПРЧ-25 ГУ ДСНС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України у Львівській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п.10 ст.25 Закону України “Про місцеві державні адміністрації”, ст.93 Кодексу Цивільного захисту, розглянувши лист начальника ДПРЧ-25 ГУ ДСНС України у Львівській області від 10.05.2016 № 9/410, протоколу позачергового засідання районної комісії з питань ТЕБ і НС від 01.06.2016  № 6, з метою відшкодування пального витраченого ДПРЧ-25 ГУ ДСНС України у Львівській області для ліквідації пожеж в екосистемах Пустомитівського району, а також відновлення бойової готовності сил ДПРЧ-25 для виконання завдань за призначенням: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цивільного захисту районної державної адміністрації /В.Гладун/ виділити ДПРЧ-25 ГУ ДСНС України у Львівській області з районного місцевого резерву матеріально-технічних ресурсів дизельне пальне в кількості 640 (шістсот сорок) літрів.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2.ДПРЧ-25 ГУ ДСНС України у Львівській області /І.Мельничук/ протягом трьох календарних днів з моменту видання розпорядження отримати дизельне пальне.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38"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6" w:hanging="576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 xml:space="preserve">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115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129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144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158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728" w:hanging="1007.9999999999999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87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201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216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230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